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1A4B9" w14:textId="485056BB" w:rsidR="00163A44" w:rsidRDefault="00024C0B" w:rsidP="00163A44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4EDC610" wp14:editId="607B9A7D">
            <wp:simplePos x="0" y="0"/>
            <wp:positionH relativeFrom="column">
              <wp:posOffset>2217779</wp:posOffset>
            </wp:positionH>
            <wp:positionV relativeFrom="paragraph">
              <wp:posOffset>-414</wp:posOffset>
            </wp:positionV>
            <wp:extent cx="1866900" cy="1539938"/>
            <wp:effectExtent l="0" t="0" r="0" b="0"/>
            <wp:wrapTight wrapText="bothSides">
              <wp:wrapPolygon edited="0">
                <wp:start x="0" y="0"/>
                <wp:lineTo x="0" y="21377"/>
                <wp:lineTo x="21380" y="21377"/>
                <wp:lineTo x="21380" y="0"/>
                <wp:lineTo x="0" y="0"/>
              </wp:wrapPolygon>
            </wp:wrapTight>
            <wp:docPr id="1183633341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633341" name="Picture 1" descr="A logo for a company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539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94086" w14:textId="2B6477B0" w:rsidR="00163A44" w:rsidRDefault="00163A44" w:rsidP="00163A44">
      <w:pPr>
        <w:pStyle w:val="Title"/>
      </w:pPr>
    </w:p>
    <w:p w14:paraId="178D1D10" w14:textId="77777777" w:rsidR="00163A44" w:rsidRDefault="00163A44" w:rsidP="00163A44">
      <w:pPr>
        <w:pStyle w:val="Title"/>
      </w:pPr>
    </w:p>
    <w:p w14:paraId="1BA0B420" w14:textId="77777777" w:rsidR="00163A44" w:rsidRDefault="00163A44" w:rsidP="00163A44">
      <w:pPr>
        <w:pStyle w:val="Title"/>
      </w:pPr>
    </w:p>
    <w:p w14:paraId="4A6449F7" w14:textId="77777777" w:rsidR="00024C0B" w:rsidRDefault="00024C0B" w:rsidP="00163A44">
      <w:pPr>
        <w:pStyle w:val="Title"/>
      </w:pPr>
    </w:p>
    <w:p w14:paraId="003F3735" w14:textId="77777777" w:rsidR="00024C0B" w:rsidRDefault="00024C0B" w:rsidP="00163A44">
      <w:pPr>
        <w:pStyle w:val="Title"/>
      </w:pPr>
    </w:p>
    <w:p w14:paraId="27868634" w14:textId="77777777" w:rsidR="0088790F" w:rsidRDefault="0088790F" w:rsidP="00163A44">
      <w:pPr>
        <w:pStyle w:val="Title"/>
      </w:pPr>
    </w:p>
    <w:p w14:paraId="511874F2" w14:textId="77777777" w:rsidR="0088790F" w:rsidRDefault="0088790F" w:rsidP="00163A44">
      <w:pPr>
        <w:pStyle w:val="Title"/>
      </w:pPr>
    </w:p>
    <w:p w14:paraId="0FCF70A1" w14:textId="77777777" w:rsidR="0088790F" w:rsidRDefault="0088790F" w:rsidP="00163A44">
      <w:pPr>
        <w:pStyle w:val="Title"/>
      </w:pPr>
    </w:p>
    <w:p w14:paraId="0E456E7A" w14:textId="77777777" w:rsidR="0088790F" w:rsidRDefault="0088790F" w:rsidP="00163A44">
      <w:pPr>
        <w:pStyle w:val="Title"/>
      </w:pPr>
    </w:p>
    <w:p w14:paraId="7F2AE3C6" w14:textId="4C5F3F1C" w:rsidR="00163A44" w:rsidRDefault="007E7F35" w:rsidP="00163A44">
      <w:pPr>
        <w:pStyle w:val="Title"/>
      </w:pPr>
      <w:r>
        <w:t>PUBLIC NOTICE</w:t>
      </w:r>
    </w:p>
    <w:p w14:paraId="2B710CF4" w14:textId="0B24D5CC" w:rsidR="00163A44" w:rsidRDefault="007E7F35" w:rsidP="00163A44">
      <w:pPr>
        <w:ind w:left="1620" w:right="108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KEY OUTOMES FROM 2025/2026 BUDGET</w:t>
      </w:r>
      <w:r w:rsidR="004800F9">
        <w:rPr>
          <w:rFonts w:ascii="Arial" w:hAnsi="Arial"/>
          <w:b/>
          <w:sz w:val="22"/>
        </w:rPr>
        <w:t xml:space="preserve"> ADOPTION</w:t>
      </w:r>
    </w:p>
    <w:p w14:paraId="578FACCD" w14:textId="77777777" w:rsidR="00163A44" w:rsidRDefault="00163A44" w:rsidP="00406E89">
      <w:pPr>
        <w:ind w:right="1080"/>
        <w:rPr>
          <w:rFonts w:ascii="Arial" w:hAnsi="Arial"/>
          <w:sz w:val="22"/>
        </w:rPr>
      </w:pPr>
    </w:p>
    <w:p w14:paraId="7E65EE8A" w14:textId="3577874E" w:rsidR="00163A44" w:rsidRDefault="00163A44" w:rsidP="00163A44">
      <w:pPr>
        <w:ind w:left="1620" w:righ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Council adopted the </w:t>
      </w:r>
      <w:r w:rsidR="007E7F35">
        <w:rPr>
          <w:rFonts w:ascii="Arial" w:hAnsi="Arial"/>
          <w:sz w:val="22"/>
        </w:rPr>
        <w:t xml:space="preserve">2025/2026 Budget including Fees &amp; Charges </w:t>
      </w:r>
      <w:r>
        <w:rPr>
          <w:rFonts w:ascii="Arial" w:hAnsi="Arial"/>
          <w:sz w:val="22"/>
        </w:rPr>
        <w:t xml:space="preserve">at its Ordinary Meeting on </w:t>
      </w:r>
      <w:r w:rsidR="00406E89">
        <w:rPr>
          <w:rFonts w:ascii="Arial" w:hAnsi="Arial"/>
          <w:sz w:val="22"/>
        </w:rPr>
        <w:t xml:space="preserve">16 </w:t>
      </w:r>
      <w:r w:rsidR="007E7F35">
        <w:rPr>
          <w:rFonts w:ascii="Arial" w:hAnsi="Arial"/>
          <w:sz w:val="22"/>
        </w:rPr>
        <w:t>July</w:t>
      </w:r>
      <w:r w:rsidR="00406E89">
        <w:rPr>
          <w:rFonts w:ascii="Arial" w:hAnsi="Arial"/>
          <w:sz w:val="22"/>
        </w:rPr>
        <w:t xml:space="preserve"> 2025.</w:t>
      </w:r>
      <w:r w:rsidR="007E7F35">
        <w:rPr>
          <w:rFonts w:ascii="Arial" w:hAnsi="Arial"/>
          <w:sz w:val="22"/>
        </w:rPr>
        <w:t xml:space="preserve"> Council would like to take this opportunity to advise the Public &amp; Ratepayers with some</w:t>
      </w:r>
      <w:r w:rsidR="00F674AD">
        <w:rPr>
          <w:rFonts w:ascii="Arial" w:hAnsi="Arial"/>
          <w:sz w:val="22"/>
        </w:rPr>
        <w:t xml:space="preserve"> of the</w:t>
      </w:r>
      <w:r w:rsidR="007E7F35">
        <w:rPr>
          <w:rFonts w:ascii="Arial" w:hAnsi="Arial"/>
          <w:sz w:val="22"/>
        </w:rPr>
        <w:t xml:space="preserve"> key information as adopted:</w:t>
      </w:r>
    </w:p>
    <w:p w14:paraId="277D2BC1" w14:textId="77777777" w:rsidR="00163A44" w:rsidRDefault="00163A44" w:rsidP="00163A44">
      <w:pPr>
        <w:ind w:left="1620" w:right="1080"/>
        <w:rPr>
          <w:rFonts w:ascii="Arial" w:hAnsi="Arial"/>
          <w:sz w:val="22"/>
        </w:rPr>
      </w:pPr>
    </w:p>
    <w:p w14:paraId="2A544551" w14:textId="77777777" w:rsidR="00163A44" w:rsidRPr="005F3EA0" w:rsidRDefault="00163A44" w:rsidP="00163A44">
      <w:pPr>
        <w:ind w:left="1620" w:right="1080"/>
        <w:rPr>
          <w:rFonts w:ascii="Arial" w:hAnsi="Arial"/>
          <w:sz w:val="14"/>
        </w:rPr>
      </w:pPr>
    </w:p>
    <w:p w14:paraId="7DF3F922" w14:textId="1D43FCC9" w:rsidR="00163A44" w:rsidRPr="00E81864" w:rsidRDefault="007E7F35" w:rsidP="00163A44">
      <w:pPr>
        <w:numPr>
          <w:ilvl w:val="0"/>
          <w:numId w:val="1"/>
        </w:numPr>
        <w:ind w:right="1080"/>
        <w:jc w:val="both"/>
        <w:rPr>
          <w:rFonts w:ascii="Arial" w:hAnsi="Arial"/>
          <w:sz w:val="22"/>
        </w:rPr>
      </w:pPr>
      <w:r w:rsidRPr="00E81864">
        <w:rPr>
          <w:rFonts w:ascii="Arial" w:hAnsi="Arial"/>
          <w:sz w:val="22"/>
        </w:rPr>
        <w:t>Rates Notices will be issued in early August 2025</w:t>
      </w:r>
      <w:r w:rsidR="004800F9" w:rsidRPr="00E81864">
        <w:rPr>
          <w:rFonts w:ascii="Arial" w:hAnsi="Arial"/>
          <w:sz w:val="22"/>
        </w:rPr>
        <w:t xml:space="preserve">. A rate increase of 3.9% has been applied and </w:t>
      </w:r>
      <w:r w:rsidR="00E81864">
        <w:rPr>
          <w:rFonts w:ascii="Arial" w:hAnsi="Arial"/>
          <w:sz w:val="22"/>
        </w:rPr>
        <w:t>the minimum rate has been increased to $450. T</w:t>
      </w:r>
      <w:r w:rsidR="004800F9" w:rsidRPr="00E81864">
        <w:rPr>
          <w:rFonts w:ascii="Arial" w:hAnsi="Arial"/>
          <w:sz w:val="22"/>
        </w:rPr>
        <w:t xml:space="preserve">he early payment discount of 5% has been removed, this </w:t>
      </w:r>
      <w:r w:rsidR="00E81864">
        <w:rPr>
          <w:rFonts w:ascii="Arial" w:hAnsi="Arial"/>
          <w:sz w:val="22"/>
        </w:rPr>
        <w:t>has</w:t>
      </w:r>
      <w:r w:rsidR="004800F9" w:rsidRPr="00E81864">
        <w:rPr>
          <w:rFonts w:ascii="Arial" w:hAnsi="Arial"/>
          <w:sz w:val="22"/>
        </w:rPr>
        <w:t xml:space="preserve"> aid</w:t>
      </w:r>
      <w:r w:rsidR="00E81864">
        <w:rPr>
          <w:rFonts w:ascii="Arial" w:hAnsi="Arial"/>
          <w:sz w:val="22"/>
        </w:rPr>
        <w:t>ed</w:t>
      </w:r>
      <w:r w:rsidR="004800F9" w:rsidRPr="00E81864">
        <w:rPr>
          <w:rFonts w:ascii="Arial" w:hAnsi="Arial"/>
          <w:sz w:val="22"/>
        </w:rPr>
        <w:t xml:space="preserve"> in keeping the rates </w:t>
      </w:r>
      <w:r w:rsidR="00E81864">
        <w:rPr>
          <w:rFonts w:ascii="Arial" w:hAnsi="Arial"/>
          <w:sz w:val="22"/>
        </w:rPr>
        <w:t>increase down</w:t>
      </w:r>
      <w:r w:rsidR="00F674AD">
        <w:rPr>
          <w:rFonts w:ascii="Arial" w:hAnsi="Arial"/>
          <w:sz w:val="22"/>
        </w:rPr>
        <w:t xml:space="preserve"> to a minimum to achieve </w:t>
      </w:r>
      <w:r w:rsidR="00493C8F">
        <w:rPr>
          <w:rFonts w:ascii="Arial" w:hAnsi="Arial"/>
          <w:sz w:val="22"/>
        </w:rPr>
        <w:t>the budget outcomes.</w:t>
      </w:r>
    </w:p>
    <w:p w14:paraId="6F5F1FDA" w14:textId="5DB9F8E7" w:rsidR="007A3732" w:rsidRDefault="007A3732" w:rsidP="007E7F35">
      <w:pPr>
        <w:numPr>
          <w:ilvl w:val="0"/>
          <w:numId w:val="1"/>
        </w:numPr>
        <w:ind w:right="1080"/>
        <w:jc w:val="both"/>
        <w:rPr>
          <w:rFonts w:ascii="Arial" w:hAnsi="Arial"/>
          <w:sz w:val="22"/>
        </w:rPr>
      </w:pPr>
      <w:r w:rsidRPr="00E81864">
        <w:rPr>
          <w:rFonts w:ascii="Arial" w:hAnsi="Arial"/>
          <w:sz w:val="22"/>
        </w:rPr>
        <w:t>The Emergency Services Levy for 2025/2026 is $108 per property</w:t>
      </w:r>
      <w:r w:rsidR="00E81864" w:rsidRPr="00E81864">
        <w:rPr>
          <w:rFonts w:ascii="Arial" w:hAnsi="Arial"/>
          <w:sz w:val="22"/>
        </w:rPr>
        <w:t xml:space="preserve">, </w:t>
      </w:r>
      <w:r w:rsidR="004800F9" w:rsidRPr="00E81864">
        <w:rPr>
          <w:rFonts w:ascii="Arial" w:hAnsi="Arial"/>
          <w:sz w:val="22"/>
        </w:rPr>
        <w:t>Domestic Refuse Service annual charge is $220 per bin and Recycling Service annual charge is $145 per bin</w:t>
      </w:r>
    </w:p>
    <w:p w14:paraId="72FB40B7" w14:textId="77777777" w:rsidR="00EA2A83" w:rsidRDefault="00E81864" w:rsidP="00024C0B">
      <w:pPr>
        <w:numPr>
          <w:ilvl w:val="0"/>
          <w:numId w:val="1"/>
        </w:numPr>
        <w:ind w:right="10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Capital road works for 2025/26 include; </w:t>
      </w:r>
    </w:p>
    <w:p w14:paraId="50D48D91" w14:textId="4754D8BC" w:rsidR="00EA2A83" w:rsidRPr="00EA2A83" w:rsidRDefault="00EA2A83" w:rsidP="00EA2A83">
      <w:pPr>
        <w:ind w:left="2061" w:right="1080"/>
        <w:jc w:val="both"/>
        <w:rPr>
          <w:rFonts w:ascii="Arial" w:hAnsi="Arial"/>
          <w:sz w:val="22"/>
        </w:rPr>
      </w:pPr>
      <w:r w:rsidRPr="00EA2A83">
        <w:rPr>
          <w:rFonts w:ascii="Arial" w:hAnsi="Arial"/>
          <w:b/>
          <w:bCs/>
          <w:sz w:val="22"/>
        </w:rPr>
        <w:t>Gravel Re</w:t>
      </w:r>
      <w:r w:rsidR="0094697A">
        <w:rPr>
          <w:rFonts w:ascii="Arial" w:hAnsi="Arial"/>
          <w:b/>
          <w:bCs/>
          <w:sz w:val="22"/>
        </w:rPr>
        <w:t>-</w:t>
      </w:r>
      <w:r w:rsidRPr="00EA2A83">
        <w:rPr>
          <w:rFonts w:ascii="Arial" w:hAnsi="Arial"/>
          <w:b/>
          <w:bCs/>
          <w:sz w:val="22"/>
        </w:rPr>
        <w:t>sheeting</w:t>
      </w:r>
      <w:r>
        <w:rPr>
          <w:rFonts w:ascii="Arial" w:hAnsi="Arial"/>
          <w:sz w:val="22"/>
        </w:rPr>
        <w:t xml:space="preserve">: </w:t>
      </w:r>
      <w:r w:rsidRPr="00EA2A83">
        <w:rPr>
          <w:rFonts w:ascii="Arial" w:hAnsi="Arial"/>
          <w:sz w:val="22"/>
        </w:rPr>
        <w:t xml:space="preserve">Approximately 10 km on this year’s Program which are Barnes Road, Gabin Trayning </w:t>
      </w:r>
      <w:r w:rsidR="0094697A">
        <w:rPr>
          <w:rFonts w:ascii="Arial" w:hAnsi="Arial"/>
          <w:sz w:val="22"/>
        </w:rPr>
        <w:t>R</w:t>
      </w:r>
      <w:r w:rsidRPr="00EA2A83">
        <w:rPr>
          <w:rFonts w:ascii="Arial" w:hAnsi="Arial"/>
          <w:sz w:val="22"/>
        </w:rPr>
        <w:t xml:space="preserve">oad, </w:t>
      </w:r>
      <w:proofErr w:type="spellStart"/>
      <w:r w:rsidRPr="00EA2A83">
        <w:rPr>
          <w:rFonts w:ascii="Arial" w:hAnsi="Arial"/>
          <w:sz w:val="22"/>
        </w:rPr>
        <w:t>Huandanning</w:t>
      </w:r>
      <w:proofErr w:type="spellEnd"/>
      <w:r w:rsidRPr="00EA2A83">
        <w:rPr>
          <w:rFonts w:ascii="Arial" w:hAnsi="Arial"/>
          <w:sz w:val="22"/>
        </w:rPr>
        <w:t xml:space="preserve"> Road, Stapelton Road.</w:t>
      </w:r>
    </w:p>
    <w:p w14:paraId="0547C248" w14:textId="12BFFEE5" w:rsidR="00EA2A83" w:rsidRPr="00EA2A83" w:rsidRDefault="00EA2A83" w:rsidP="00EA2A83">
      <w:pPr>
        <w:ind w:left="2061" w:right="1080"/>
        <w:jc w:val="both"/>
        <w:rPr>
          <w:rFonts w:ascii="Arial" w:hAnsi="Arial"/>
          <w:sz w:val="22"/>
        </w:rPr>
      </w:pPr>
      <w:r w:rsidRPr="00EA2A83">
        <w:rPr>
          <w:rFonts w:ascii="Arial" w:hAnsi="Arial"/>
          <w:b/>
          <w:bCs/>
          <w:sz w:val="22"/>
        </w:rPr>
        <w:t>Drainage upgrade</w:t>
      </w:r>
      <w:r>
        <w:rPr>
          <w:rFonts w:ascii="Arial" w:hAnsi="Arial"/>
          <w:b/>
          <w:bCs/>
          <w:sz w:val="22"/>
        </w:rPr>
        <w:t>:</w:t>
      </w:r>
      <w:r w:rsidRPr="00EA2A83">
        <w:rPr>
          <w:rFonts w:ascii="Arial" w:hAnsi="Arial"/>
          <w:sz w:val="22"/>
        </w:rPr>
        <w:t xml:space="preserve"> Couper Road, Smeeton Road, </w:t>
      </w:r>
      <w:proofErr w:type="spellStart"/>
      <w:r w:rsidRPr="00EA2A83">
        <w:rPr>
          <w:rFonts w:ascii="Arial" w:hAnsi="Arial"/>
          <w:sz w:val="22"/>
        </w:rPr>
        <w:t>Swampwell</w:t>
      </w:r>
      <w:proofErr w:type="spellEnd"/>
      <w:r w:rsidRPr="00EA2A83">
        <w:rPr>
          <w:rFonts w:ascii="Arial" w:hAnsi="Arial"/>
          <w:sz w:val="22"/>
        </w:rPr>
        <w:t xml:space="preserve"> Road, Goldfields Road, Sutton Road</w:t>
      </w:r>
    </w:p>
    <w:p w14:paraId="0734EAB0" w14:textId="46A7F5EF" w:rsidR="00024C0B" w:rsidRDefault="00EA2A83" w:rsidP="00EA2A83">
      <w:pPr>
        <w:ind w:left="2061" w:right="1080"/>
        <w:jc w:val="both"/>
        <w:rPr>
          <w:rFonts w:ascii="Arial" w:hAnsi="Arial"/>
          <w:sz w:val="22"/>
        </w:rPr>
      </w:pPr>
      <w:r w:rsidRPr="00EA2A83">
        <w:rPr>
          <w:rFonts w:ascii="Arial" w:hAnsi="Arial"/>
          <w:b/>
          <w:bCs/>
          <w:sz w:val="22"/>
        </w:rPr>
        <w:t>Sealed Road Construction</w:t>
      </w:r>
      <w:r>
        <w:rPr>
          <w:rFonts w:ascii="Arial" w:hAnsi="Arial"/>
          <w:sz w:val="22"/>
        </w:rPr>
        <w:t>:</w:t>
      </w:r>
      <w:r w:rsidRPr="00EA2A83">
        <w:rPr>
          <w:rFonts w:ascii="Arial" w:hAnsi="Arial"/>
          <w:sz w:val="22"/>
        </w:rPr>
        <w:t xml:space="preserve"> Kununoppin -Mukinbudin</w:t>
      </w:r>
      <w:r>
        <w:rPr>
          <w:rFonts w:ascii="Arial" w:hAnsi="Arial"/>
          <w:sz w:val="22"/>
        </w:rPr>
        <w:t xml:space="preserve"> R</w:t>
      </w:r>
      <w:r w:rsidRPr="00EA2A83">
        <w:rPr>
          <w:rFonts w:ascii="Arial" w:hAnsi="Arial"/>
          <w:sz w:val="22"/>
        </w:rPr>
        <w:t>oad</w:t>
      </w:r>
    </w:p>
    <w:p w14:paraId="6B24BD5D" w14:textId="661E9577" w:rsidR="00E81864" w:rsidRPr="00024C0B" w:rsidRDefault="00024C0B" w:rsidP="00024C0B">
      <w:pPr>
        <w:numPr>
          <w:ilvl w:val="0"/>
          <w:numId w:val="1"/>
        </w:numPr>
        <w:ind w:right="10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Capital works to various Shire buildings including; the Kununoppin Town Hall, Ninghan Fitness Centre and Yelbeni Public Toilet</w:t>
      </w:r>
    </w:p>
    <w:p w14:paraId="1CF9EEA0" w14:textId="1D0B72F9" w:rsidR="00024C0B" w:rsidRDefault="00024C0B" w:rsidP="007E7F35">
      <w:pPr>
        <w:numPr>
          <w:ilvl w:val="0"/>
          <w:numId w:val="1"/>
        </w:numPr>
        <w:ind w:right="10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Other capital works include; Footpath</w:t>
      </w:r>
      <w:r w:rsidR="00493C8F">
        <w:rPr>
          <w:rFonts w:ascii="Arial" w:hAnsi="Arial"/>
          <w:sz w:val="22"/>
        </w:rPr>
        <w:t xml:space="preserve"> works in both Tray</w:t>
      </w:r>
      <w:r w:rsidR="0094697A">
        <w:rPr>
          <w:rFonts w:ascii="Arial" w:hAnsi="Arial"/>
          <w:sz w:val="22"/>
        </w:rPr>
        <w:t>n</w:t>
      </w:r>
      <w:r w:rsidR="00493C8F">
        <w:rPr>
          <w:rFonts w:ascii="Arial" w:hAnsi="Arial"/>
          <w:sz w:val="22"/>
        </w:rPr>
        <w:t>ing and Kununoppin</w:t>
      </w:r>
      <w:r>
        <w:rPr>
          <w:rFonts w:ascii="Arial" w:hAnsi="Arial"/>
          <w:sz w:val="22"/>
        </w:rPr>
        <w:t xml:space="preserve">, construction of Caravan Park Chalets and works to Pioneer Park &amp; Playground. </w:t>
      </w:r>
    </w:p>
    <w:p w14:paraId="07F135BB" w14:textId="4AEDB2F1" w:rsidR="00024C0B" w:rsidRPr="00E81864" w:rsidRDefault="00024C0B" w:rsidP="007E7F35">
      <w:pPr>
        <w:numPr>
          <w:ilvl w:val="0"/>
          <w:numId w:val="1"/>
        </w:numPr>
        <w:ind w:right="10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Maintenance programs for roads and buildings will continue throughout 25/26</w:t>
      </w:r>
    </w:p>
    <w:p w14:paraId="0A8E6DD1" w14:textId="77777777" w:rsidR="00163A44" w:rsidRDefault="00163A44" w:rsidP="00163A44">
      <w:pPr>
        <w:ind w:left="2160" w:right="1080"/>
        <w:jc w:val="both"/>
        <w:rPr>
          <w:rFonts w:ascii="Arial" w:hAnsi="Arial"/>
          <w:sz w:val="14"/>
        </w:rPr>
      </w:pPr>
    </w:p>
    <w:p w14:paraId="47219BB6" w14:textId="77777777" w:rsidR="00163A44" w:rsidRPr="005F3EA0" w:rsidRDefault="00163A44" w:rsidP="00163A44">
      <w:pPr>
        <w:ind w:left="2160" w:right="1080"/>
        <w:jc w:val="both"/>
        <w:rPr>
          <w:rFonts w:ascii="Arial" w:hAnsi="Arial"/>
          <w:sz w:val="14"/>
        </w:rPr>
      </w:pPr>
    </w:p>
    <w:p w14:paraId="6F5F5D1F" w14:textId="0EF06C3A" w:rsidR="00163A44" w:rsidRDefault="00163A44" w:rsidP="00163A44">
      <w:pPr>
        <w:ind w:left="1620" w:right="10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copy of the </w:t>
      </w:r>
      <w:r w:rsidR="004800F9">
        <w:rPr>
          <w:rFonts w:ascii="Arial" w:hAnsi="Arial"/>
          <w:sz w:val="22"/>
        </w:rPr>
        <w:t xml:space="preserve">adopted budget for 2025/2026 can be found on the Shires Website or can be </w:t>
      </w:r>
      <w:r>
        <w:rPr>
          <w:rFonts w:ascii="Arial" w:hAnsi="Arial"/>
          <w:sz w:val="22"/>
        </w:rPr>
        <w:t>obtained from the Shire of Trayning Administration Office, Railway Street, Trayning between 8.30am and 4.</w:t>
      </w:r>
      <w:r w:rsidR="00406E89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>0 pm Monday to Friday.</w:t>
      </w:r>
    </w:p>
    <w:p w14:paraId="38845D75" w14:textId="77777777" w:rsidR="00163A44" w:rsidRDefault="00163A44" w:rsidP="00163A44">
      <w:pPr>
        <w:pStyle w:val="BlockText"/>
        <w:rPr>
          <w:sz w:val="22"/>
        </w:rPr>
      </w:pPr>
    </w:p>
    <w:p w14:paraId="1A7A3DE6" w14:textId="77777777" w:rsidR="00163A44" w:rsidRDefault="00163A44" w:rsidP="00163A44">
      <w:pPr>
        <w:ind w:left="1620" w:right="1080"/>
        <w:rPr>
          <w:rFonts w:ascii="Arial" w:hAnsi="Arial"/>
          <w:sz w:val="22"/>
        </w:rPr>
      </w:pPr>
    </w:p>
    <w:p w14:paraId="5EA56629" w14:textId="30EEDBFE" w:rsidR="00163A44" w:rsidRDefault="00406E89" w:rsidP="00163A44">
      <w:pPr>
        <w:ind w:left="1620" w:righ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Peter Naylor</w:t>
      </w:r>
    </w:p>
    <w:p w14:paraId="4D3588B2" w14:textId="3492A884" w:rsidR="00876352" w:rsidRDefault="00163A44" w:rsidP="00EA2A83">
      <w:pPr>
        <w:ind w:left="1620" w:right="1080"/>
      </w:pPr>
      <w:r w:rsidRPr="00406E89">
        <w:rPr>
          <w:rFonts w:ascii="Arial" w:hAnsi="Arial"/>
          <w:sz w:val="22"/>
          <w:u w:val="single"/>
        </w:rPr>
        <w:t>C</w:t>
      </w:r>
      <w:r w:rsidR="00406E89" w:rsidRPr="00406E89">
        <w:rPr>
          <w:rFonts w:ascii="Arial" w:hAnsi="Arial"/>
          <w:sz w:val="22"/>
          <w:u w:val="single"/>
        </w:rPr>
        <w:t>hief</w:t>
      </w:r>
      <w:r w:rsidRPr="00406E89">
        <w:rPr>
          <w:rFonts w:ascii="Arial" w:hAnsi="Arial"/>
          <w:sz w:val="22"/>
          <w:u w:val="single"/>
        </w:rPr>
        <w:t xml:space="preserve"> E</w:t>
      </w:r>
      <w:r w:rsidR="00406E89" w:rsidRPr="00406E89">
        <w:rPr>
          <w:rFonts w:ascii="Arial" w:hAnsi="Arial"/>
          <w:sz w:val="22"/>
          <w:u w:val="single"/>
        </w:rPr>
        <w:t>xecutive</w:t>
      </w:r>
      <w:r w:rsidRPr="00406E89">
        <w:rPr>
          <w:rFonts w:ascii="Arial" w:hAnsi="Arial"/>
          <w:sz w:val="22"/>
          <w:u w:val="single"/>
        </w:rPr>
        <w:t xml:space="preserve"> O</w:t>
      </w:r>
      <w:r w:rsidR="00406E89" w:rsidRPr="00406E89">
        <w:rPr>
          <w:rFonts w:ascii="Arial" w:hAnsi="Arial"/>
          <w:sz w:val="22"/>
          <w:u w:val="single"/>
        </w:rPr>
        <w:t>fficer</w:t>
      </w:r>
    </w:p>
    <w:sectPr w:rsidR="00876352" w:rsidSect="00163A44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8151B"/>
    <w:multiLevelType w:val="hybridMultilevel"/>
    <w:tmpl w:val="66BE01C2"/>
    <w:lvl w:ilvl="0" w:tplc="0C09000F">
      <w:start w:val="1"/>
      <w:numFmt w:val="decimal"/>
      <w:lvlText w:val="%1."/>
      <w:lvlJc w:val="left"/>
      <w:pPr>
        <w:ind w:left="2061" w:hanging="360"/>
      </w:pPr>
    </w:lvl>
    <w:lvl w:ilvl="1" w:tplc="0C09000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num w:numId="1" w16cid:durableId="1841431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44"/>
    <w:rsid w:val="00024C0B"/>
    <w:rsid w:val="00163A44"/>
    <w:rsid w:val="001A3481"/>
    <w:rsid w:val="002473C6"/>
    <w:rsid w:val="002A04FB"/>
    <w:rsid w:val="00392A7E"/>
    <w:rsid w:val="00406E89"/>
    <w:rsid w:val="004800F9"/>
    <w:rsid w:val="00493C8F"/>
    <w:rsid w:val="006242FE"/>
    <w:rsid w:val="007A3732"/>
    <w:rsid w:val="007E7F35"/>
    <w:rsid w:val="00876352"/>
    <w:rsid w:val="0088790F"/>
    <w:rsid w:val="0094697A"/>
    <w:rsid w:val="009A2006"/>
    <w:rsid w:val="00B110D7"/>
    <w:rsid w:val="00C82E11"/>
    <w:rsid w:val="00D14CAE"/>
    <w:rsid w:val="00D722F6"/>
    <w:rsid w:val="00E81864"/>
    <w:rsid w:val="00EA2A83"/>
    <w:rsid w:val="00F54A7C"/>
    <w:rsid w:val="00F6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0187"/>
  <w15:docId w15:val="{533CF964-D216-4950-B5D9-596352FA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163A44"/>
    <w:pPr>
      <w:keepNext/>
      <w:tabs>
        <w:tab w:val="left" w:pos="5670"/>
      </w:tabs>
      <w:outlineLvl w:val="0"/>
    </w:pPr>
    <w:rPr>
      <w:rFonts w:ascii="Garamond" w:hAnsi="Garamond"/>
      <w:b/>
      <w:sz w:val="56"/>
      <w:szCs w:val="20"/>
    </w:rPr>
  </w:style>
  <w:style w:type="paragraph" w:styleId="Heading2">
    <w:name w:val="heading 2"/>
    <w:basedOn w:val="Normal"/>
    <w:next w:val="Normal"/>
    <w:link w:val="Heading2Char"/>
    <w:qFormat/>
    <w:rsid w:val="00163A44"/>
    <w:pPr>
      <w:keepNext/>
      <w:outlineLvl w:val="1"/>
    </w:pPr>
    <w:rPr>
      <w:rFonts w:ascii="Arial Narrow" w:hAnsi="Arial Narrow"/>
      <w:b/>
      <w:i/>
      <w:szCs w:val="20"/>
    </w:rPr>
  </w:style>
  <w:style w:type="paragraph" w:styleId="Heading3">
    <w:name w:val="heading 3"/>
    <w:basedOn w:val="Normal"/>
    <w:next w:val="Normal"/>
    <w:link w:val="Heading3Char"/>
    <w:qFormat/>
    <w:rsid w:val="00163A44"/>
    <w:pPr>
      <w:keepNext/>
      <w:jc w:val="right"/>
      <w:outlineLvl w:val="2"/>
    </w:pPr>
    <w:rPr>
      <w:rFonts w:ascii="Garamond" w:hAnsi="Garamond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163A44"/>
    <w:pPr>
      <w:keepNext/>
      <w:tabs>
        <w:tab w:val="left" w:pos="2410"/>
        <w:tab w:val="left" w:pos="3828"/>
        <w:tab w:val="left" w:pos="4962"/>
        <w:tab w:val="left" w:pos="5387"/>
        <w:tab w:val="left" w:pos="6804"/>
      </w:tabs>
      <w:outlineLvl w:val="3"/>
    </w:pPr>
    <w:rPr>
      <w:rFonts w:ascii="Garamond" w:hAnsi="Garamond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163A44"/>
    <w:pPr>
      <w:keepNext/>
      <w:tabs>
        <w:tab w:val="left" w:pos="2410"/>
        <w:tab w:val="left" w:pos="3828"/>
        <w:tab w:val="left" w:pos="4962"/>
        <w:tab w:val="left" w:pos="5387"/>
        <w:tab w:val="left" w:pos="6804"/>
      </w:tabs>
      <w:jc w:val="center"/>
      <w:outlineLvl w:val="4"/>
    </w:pPr>
    <w:rPr>
      <w:rFonts w:ascii="Garamond" w:hAnsi="Garamond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163A44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10" w:color="auto" w:fill="auto"/>
      <w:tabs>
        <w:tab w:val="left" w:pos="3828"/>
        <w:tab w:val="left" w:pos="5387"/>
      </w:tabs>
      <w:jc w:val="center"/>
      <w:outlineLvl w:val="5"/>
    </w:pPr>
    <w:rPr>
      <w:rFonts w:ascii="Garamond" w:hAnsi="Garamond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3A44"/>
    <w:rPr>
      <w:rFonts w:ascii="Garamond" w:eastAsia="Times New Roman" w:hAnsi="Garamond" w:cs="Times New Roman"/>
      <w:b/>
      <w:sz w:val="5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163A44"/>
    <w:rPr>
      <w:rFonts w:ascii="Arial Narrow" w:eastAsia="Times New Roman" w:hAnsi="Arial Narrow" w:cs="Times New Roman"/>
      <w:b/>
      <w:i/>
      <w:sz w:val="24"/>
      <w:szCs w:val="20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163A44"/>
    <w:rPr>
      <w:rFonts w:ascii="Garamond" w:eastAsia="Times New Roman" w:hAnsi="Garamond" w:cs="Times New Roman"/>
      <w:b/>
      <w:sz w:val="20"/>
      <w:szCs w:val="20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163A44"/>
    <w:rPr>
      <w:rFonts w:ascii="Garamond" w:eastAsia="Times New Roman" w:hAnsi="Garamond" w:cs="Times New Roman"/>
      <w:b/>
      <w:sz w:val="24"/>
      <w:szCs w:val="20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163A44"/>
    <w:rPr>
      <w:rFonts w:ascii="Garamond" w:eastAsia="Times New Roman" w:hAnsi="Garamond" w:cs="Times New Roman"/>
      <w:b/>
      <w:sz w:val="24"/>
      <w:szCs w:val="20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163A44"/>
    <w:rPr>
      <w:rFonts w:ascii="Garamond" w:eastAsia="Times New Roman" w:hAnsi="Garamond" w:cs="Times New Roman"/>
      <w:b/>
      <w:sz w:val="24"/>
      <w:szCs w:val="20"/>
      <w:shd w:val="pct10" w:color="auto" w:fill="auto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44"/>
    <w:rPr>
      <w:rFonts w:ascii="Tahoma" w:eastAsia="Times New Roman" w:hAnsi="Tahoma" w:cs="Tahoma"/>
      <w:sz w:val="16"/>
      <w:szCs w:val="16"/>
      <w:lang w:val="en-AU" w:eastAsia="en-AU"/>
    </w:rPr>
  </w:style>
  <w:style w:type="paragraph" w:styleId="BlockText">
    <w:name w:val="Block Text"/>
    <w:basedOn w:val="Normal"/>
    <w:semiHidden/>
    <w:rsid w:val="00163A44"/>
    <w:pPr>
      <w:ind w:left="1620" w:right="1080"/>
      <w:jc w:val="both"/>
    </w:pPr>
    <w:rPr>
      <w:rFonts w:ascii="Arial" w:hAnsi="Arial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163A44"/>
    <w:pPr>
      <w:ind w:left="1620" w:right="1080"/>
      <w:jc w:val="center"/>
    </w:pPr>
    <w:rPr>
      <w:rFonts w:ascii="Arial" w:hAnsi="Arial"/>
      <w:b/>
      <w:sz w:val="2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163A44"/>
    <w:rPr>
      <w:rFonts w:ascii="Arial" w:eastAsia="Times New Roman" w:hAnsi="Arial" w:cs="Times New Roman"/>
      <w:b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Peter Naylor</cp:lastModifiedBy>
  <cp:revision>7</cp:revision>
  <cp:lastPrinted>2025-06-16T02:44:00Z</cp:lastPrinted>
  <dcterms:created xsi:type="dcterms:W3CDTF">2025-07-16T03:31:00Z</dcterms:created>
  <dcterms:modified xsi:type="dcterms:W3CDTF">2025-07-17T04:14:00Z</dcterms:modified>
</cp:coreProperties>
</file>